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b w:val="1"/>
          <w:sz w:val="72"/>
          <w:szCs w:val="72"/>
        </w:rPr>
      </w:pPr>
      <w:bookmarkStart w:colFirst="0" w:colLast="0" w:name="_heading=h.gjdgxs" w:id="0"/>
      <w:bookmarkEnd w:id="0"/>
      <w:r w:rsidDel="00000000" w:rsidR="00000000" w:rsidRPr="00000000">
        <w:rPr>
          <w:rFonts w:ascii="Calibri" w:cs="Calibri" w:eastAsia="Calibri" w:hAnsi="Calibri"/>
          <w:b w:val="1"/>
          <w:sz w:val="72"/>
          <w:szCs w:val="72"/>
          <w:rtl w:val="0"/>
        </w:rPr>
        <w:t xml:space="preserve">COOKIE NOTICE</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br w:type="textWrapping"/>
        <w:t xml:space="preserve">COOKIES AND SIMILAR TECHNOLOGIES</w:t>
        <w:br w:type="textWrapping"/>
      </w:r>
      <w:r w:rsidDel="00000000" w:rsidR="00000000" w:rsidRPr="00000000">
        <w:rPr>
          <w:rFonts w:ascii="Calibri" w:cs="Calibri" w:eastAsia="Calibri" w:hAnsi="Calibri"/>
          <w:sz w:val="24"/>
          <w:szCs w:val="24"/>
          <w:rtl w:val="0"/>
        </w:rPr>
        <w:t xml:space="preserve">We at Brite AB, registration no. 559116-1632, ("</w:t>
      </w:r>
      <w:r w:rsidDel="00000000" w:rsidR="00000000" w:rsidRPr="00000000">
        <w:rPr>
          <w:rFonts w:ascii="Calibri" w:cs="Calibri" w:eastAsia="Calibri" w:hAnsi="Calibri"/>
          <w:b w:val="1"/>
          <w:sz w:val="24"/>
          <w:szCs w:val="24"/>
          <w:rtl w:val="0"/>
        </w:rPr>
        <w:t xml:space="preserve">Brite</w:t>
      </w:r>
      <w:r w:rsidDel="00000000" w:rsidR="00000000" w:rsidRPr="00000000">
        <w:rPr>
          <w:rFonts w:ascii="Calibri" w:cs="Calibri" w:eastAsia="Calibri" w:hAnsi="Calibri"/>
          <w:sz w:val="24"/>
          <w:szCs w:val="24"/>
          <w:rtl w:val="0"/>
        </w:rPr>
        <w:t xml:space="preserve">") use cookies and similar technologies (collectively referred to as "</w:t>
      </w:r>
      <w:r w:rsidDel="00000000" w:rsidR="00000000" w:rsidRPr="00000000">
        <w:rPr>
          <w:rFonts w:ascii="Calibri" w:cs="Calibri" w:eastAsia="Calibri" w:hAnsi="Calibri"/>
          <w:b w:val="1"/>
          <w:sz w:val="24"/>
          <w:szCs w:val="24"/>
          <w:rtl w:val="0"/>
        </w:rPr>
        <w:t xml:space="preserve">cookies</w:t>
      </w:r>
      <w:r w:rsidDel="00000000" w:rsidR="00000000" w:rsidRPr="00000000">
        <w:rPr>
          <w:rFonts w:ascii="Calibri" w:cs="Calibri" w:eastAsia="Calibri" w:hAnsi="Calibri"/>
          <w:sz w:val="24"/>
          <w:szCs w:val="24"/>
          <w:rtl w:val="0"/>
        </w:rPr>
        <w:t xml:space="preserve">") on our website and in our client.</w:t>
      </w: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use cookies to automate the completion of your personal information in forms, which are needed to initiate a transaction and to facilitate payment flows. This allows you to save your contact information, such as name, address, date of birth and personal identity number, with Brite.</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use cookies to collect the above information from Brite's servers when you use our services from the same device. We then automate the filling of your information into forms when you use Brite's services. With your consent, we save an access token that gives us access to your account information for 90 days.</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Below, we explain in more detail how we use cookies and the choices you can make about our cookies. At the end of this notice, there is a complete list of all cookies used on our website and client.</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read our </w:t>
      </w:r>
      <w:r w:rsidDel="00000000" w:rsidR="00000000" w:rsidRPr="00000000">
        <w:rPr>
          <w:rFonts w:ascii="Calibri" w:cs="Calibri" w:eastAsia="Calibri" w:hAnsi="Calibri"/>
          <w:sz w:val="24"/>
          <w:szCs w:val="24"/>
          <w:u w:val="single"/>
          <w:rtl w:val="0"/>
        </w:rPr>
        <w:t xml:space="preserve">Privacy Notice</w:t>
      </w:r>
      <w:r w:rsidDel="00000000" w:rsidR="00000000" w:rsidRPr="00000000">
        <w:rPr>
          <w:rFonts w:ascii="Calibri" w:cs="Calibri" w:eastAsia="Calibri" w:hAnsi="Calibri"/>
          <w:sz w:val="24"/>
          <w:szCs w:val="24"/>
          <w:rtl w:val="0"/>
        </w:rPr>
        <w:t xml:space="preserve"> for more information about our processing of your personal data. </w:t>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ARE COOKIES?</w:t>
        <w:br w:type="textWrapping"/>
      </w:r>
      <w:r w:rsidDel="00000000" w:rsidR="00000000" w:rsidRPr="00000000">
        <w:rPr>
          <w:rFonts w:ascii="Calibri" w:cs="Calibri" w:eastAsia="Calibri" w:hAnsi="Calibri"/>
          <w:sz w:val="24"/>
          <w:szCs w:val="24"/>
          <w:rtl w:val="0"/>
        </w:rPr>
        <w:t xml:space="preserve">A cookie is a small text file containing information that is stored on your computer, mobile, tablet or other technical device when you visit a website or use a mobile application. Some cookies are necessary for the website or application to work effectively, while others are used to improve your experience or to get an overview of your activity.</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Cookies are stored on your device for different duration of time, depending on the function and purpose of the specific cookie. A cookie that is only used for the proper functioning of the website is deleted after your visit (session cookie), while those used to recognise you and remember your preferences for your next visit will be stored on your device for a longer period of time (persistent cookie).</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Furthermore, a cookie may be placed by us, as the first party, or by another actor, a third party, on our behalf (third-party cookie). However, it is always we who control which cookies are used on our website</w:t>
      </w:r>
    </w:p>
    <w:p w:rsidR="00000000" w:rsidDel="00000000" w:rsidP="00000000" w:rsidRDefault="00000000" w:rsidRPr="00000000" w14:paraId="000000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TYPES OF COOKIES DOES BRITE USE?</w:t>
        <w:br w:type="textWrapping"/>
      </w:r>
      <w:r w:rsidDel="00000000" w:rsidR="00000000" w:rsidRPr="00000000">
        <w:rPr>
          <w:rFonts w:ascii="Calibri" w:cs="Calibri" w:eastAsia="Calibri" w:hAnsi="Calibri"/>
          <w:sz w:val="24"/>
          <w:szCs w:val="24"/>
          <w:rtl w:val="0"/>
        </w:rPr>
        <w:t xml:space="preserve">We use cookies to provide you with the best and most personalized user experience possible. We use “browser local storage cookies” and categorise our cookies and their use as follows: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Necessary cookies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Statistical cookies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Marketing cookies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Preference cookies</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Remember me </w:t>
      </w:r>
    </w:p>
    <w:p w:rsidR="00000000" w:rsidDel="00000000" w:rsidP="00000000" w:rsidRDefault="00000000" w:rsidRPr="00000000" w14:paraId="0000000F">
      <w:pPr>
        <w:spacing w:after="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CONSENT MANAGEMENT</w:t>
        <w:br w:type="textWrapping"/>
      </w:r>
      <w:r w:rsidDel="00000000" w:rsidR="00000000" w:rsidRPr="00000000">
        <w:rPr>
          <w:rFonts w:ascii="Calibri" w:cs="Calibri" w:eastAsia="Calibri" w:hAnsi="Calibri"/>
          <w:sz w:val="24"/>
          <w:szCs w:val="24"/>
          <w:rtl w:val="0"/>
        </w:rPr>
        <w:t xml:space="preserve">There are several ways to manage your consent to the use of cookies: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you visit our website, you are given an opportunity to make choices about cookies.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can change the settings for the use and scope of cookies in your browser or device. Go to your browser settings or device settings to learn more about how to adjust cookie settings. Often you can choose to block all cookies, to accept only first-party cookies (cookies placed by the website you are visiting) or to always delete cookies when you close your browser. Please note that some of our services may not work as intended if you block or delete cookies.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you use Brite’s client for a deposit, you are given the option to consent to the use of cookies in order to be remembered and receive a faster payment flow on your next payment. This consent can be revoked at the next payment or by clearing your browser of cookies.</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CHANGES TO OUR COOKIE NOTICE</w:t>
        <w:br w:type="textWrapping"/>
      </w:r>
      <w:r w:rsidDel="00000000" w:rsidR="00000000" w:rsidRPr="00000000">
        <w:rPr>
          <w:rFonts w:ascii="Calibri" w:cs="Calibri" w:eastAsia="Calibri" w:hAnsi="Calibri"/>
          <w:sz w:val="24"/>
          <w:szCs w:val="24"/>
          <w:rtl w:val="0"/>
        </w:rPr>
        <w:t xml:space="preserve">We may update this information text by posting changes on our website and in our client. If we need your consent, we will specifically ask for it the next time you visit the website or use our client.</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of last change: 2021-08-26</w:t>
        <w:br w:type="textWrapping"/>
        <w:br w:type="textWrapping"/>
      </w:r>
      <w:r w:rsidDel="00000000" w:rsidR="00000000" w:rsidRPr="00000000">
        <w:rPr>
          <w:rFonts w:ascii="Calibri" w:cs="Calibri" w:eastAsia="Calibri" w:hAnsi="Calibri"/>
          <w:b w:val="1"/>
          <w:sz w:val="24"/>
          <w:szCs w:val="24"/>
          <w:rtl w:val="0"/>
        </w:rPr>
        <w:t xml:space="preserve">CONTACT US</w:t>
        <w:br w:type="textWrapping"/>
      </w:r>
      <w:r w:rsidDel="00000000" w:rsidR="00000000" w:rsidRPr="00000000">
        <w:rPr>
          <w:rFonts w:ascii="Calibri" w:cs="Calibri" w:eastAsia="Calibri" w:hAnsi="Calibri"/>
          <w:sz w:val="24"/>
          <w:szCs w:val="24"/>
          <w:rtl w:val="0"/>
        </w:rPr>
        <w:t xml:space="preserve">If you have any questions or would like more information, please feel free to contact us at </w:t>
      </w:r>
      <w:hyperlink r:id="rId7">
        <w:r w:rsidDel="00000000" w:rsidR="00000000" w:rsidRPr="00000000">
          <w:rPr>
            <w:rFonts w:ascii="Calibri" w:cs="Calibri" w:eastAsia="Calibri" w:hAnsi="Calibri"/>
            <w:color w:val="d04a02"/>
            <w:sz w:val="24"/>
            <w:szCs w:val="24"/>
            <w:u w:val="single"/>
            <w:rtl w:val="0"/>
          </w:rPr>
          <w:t xml:space="preserve">support@britepaymentgroup.com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COOKIES ON BRITE’S WEBSITE AND CLIENT</w:t>
        <w:br w:type="textWrapping"/>
      </w:r>
    </w:p>
    <w:tbl>
      <w:tblPr>
        <w:tblStyle w:val="Table1"/>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8"/>
        <w:gridCol w:w="1249"/>
        <w:gridCol w:w="1843"/>
        <w:gridCol w:w="1559"/>
        <w:gridCol w:w="1648"/>
        <w:gridCol w:w="1463"/>
        <w:tblGridChange w:id="0">
          <w:tblGrid>
            <w:gridCol w:w="1298"/>
            <w:gridCol w:w="1249"/>
            <w:gridCol w:w="1843"/>
            <w:gridCol w:w="1559"/>
            <w:gridCol w:w="1648"/>
            <w:gridCol w:w="1463"/>
          </w:tblGrid>
        </w:tblGridChange>
      </w:tblGrid>
      <w:tr>
        <w:trPr>
          <w:cantSplit w:val="0"/>
          <w:tblHeader w:val="0"/>
        </w:trPr>
        <w:tc>
          <w:tcPr/>
          <w:p w:rsidR="00000000" w:rsidDel="00000000" w:rsidP="00000000" w:rsidRDefault="00000000" w:rsidRPr="00000000" w14:paraId="0000001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Cookie</w:t>
            </w:r>
          </w:p>
        </w:tc>
        <w:tc>
          <w:tcPr/>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Sender</w:t>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w:t>
            </w:r>
          </w:p>
        </w:tc>
        <w:tc>
          <w:tcPr/>
          <w:p w:rsidR="00000000" w:rsidDel="00000000" w:rsidP="00000000" w:rsidRDefault="00000000" w:rsidRPr="00000000" w14:paraId="0000002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collected</w:t>
            </w:r>
          </w:p>
        </w:tc>
        <w:tc>
          <w:tcPr/>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Type of cookie</w:t>
            </w:r>
          </w:p>
        </w:tc>
        <w:tc>
          <w:tcPr/>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Storage time</w:t>
            </w:r>
          </w:p>
        </w:tc>
      </w:tr>
      <w:tr>
        <w:trPr>
          <w:cantSplit w:val="0"/>
          <w:tblHeader w:val="0"/>
        </w:trPr>
        <w:tc>
          <w:tcPr/>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Remember me</w:t>
            </w:r>
          </w:p>
        </w:tc>
        <w:tc>
          <w:tcPr/>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Brite</w:t>
            </w:r>
          </w:p>
        </w:tc>
        <w:tc>
          <w:tcPr/>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improve user experience for the user (for example by pre-filling certain login information)</w:t>
            </w:r>
          </w:p>
        </w:tc>
        <w:tc>
          <w:tcPr/>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bank and Brite’s Customer ID</w:t>
            </w:r>
          </w:p>
        </w:tc>
        <w:tc>
          <w:tcPr/>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Preference</w:t>
            </w:r>
          </w:p>
        </w:tc>
        <w:tc>
          <w:tcPr/>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Permanent</w:t>
            </w:r>
          </w:p>
        </w:tc>
      </w:tr>
    </w:tbl>
    <w:p w:rsidR="00000000" w:rsidDel="00000000" w:rsidP="00000000" w:rsidRDefault="00000000" w:rsidRPr="00000000" w14:paraId="0000002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18" w:left="1985"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567" w:lineRule="auto"/>
      <w:jc w:val="right"/>
      <w:rPr/>
    </w:pPr>
    <w:r w:rsidDel="00000000" w:rsidR="00000000" w:rsidRPr="00000000">
      <w:rPr>
        <w:sz w:val="19"/>
        <w:szCs w:val="19"/>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lineRule="auto"/>
    </w:pPr>
    <w:rPr>
      <w:b w:val="1"/>
      <w:sz w:val="32"/>
      <w:szCs w:val="32"/>
    </w:rPr>
  </w:style>
  <w:style w:type="paragraph" w:styleId="Heading2">
    <w:name w:val="heading 2"/>
    <w:basedOn w:val="Normal"/>
    <w:next w:val="Normal"/>
    <w:pPr>
      <w:keepNext w:val="1"/>
      <w:keepLines w:val="1"/>
      <w:spacing w:after="40" w:lineRule="auto"/>
    </w:pPr>
    <w:rPr>
      <w:b w:val="1"/>
      <w:sz w:val="24"/>
      <w:szCs w:val="24"/>
    </w:rPr>
  </w:style>
  <w:style w:type="paragraph" w:styleId="Heading3">
    <w:name w:val="heading 3"/>
    <w:basedOn w:val="Normal"/>
    <w:next w:val="Normal"/>
    <w:pPr>
      <w:keepNext w:val="1"/>
      <w:keepLines w:val="1"/>
      <w:spacing w:after="40" w:lineRule="auto"/>
    </w:pPr>
    <w:rPr>
      <w:b w:val="1"/>
    </w:rPr>
  </w:style>
  <w:style w:type="paragraph" w:styleId="Heading4">
    <w:name w:val="heading 4"/>
    <w:basedOn w:val="Normal"/>
    <w:next w:val="Normal"/>
    <w:pPr>
      <w:keepNext w:val="1"/>
      <w:keepLines w:val="1"/>
      <w:spacing w:after="40" w:lineRule="auto"/>
    </w:pPr>
    <w:rPr>
      <w:rFonts w:ascii="Georgia" w:cs="Georgia" w:eastAsia="Georgia" w:hAnsi="Georgia"/>
      <w:i w:val="1"/>
    </w:rPr>
  </w:style>
  <w:style w:type="paragraph" w:styleId="Heading5">
    <w:name w:val="heading 5"/>
    <w:basedOn w:val="Normal"/>
    <w:next w:val="Normal"/>
    <w:pPr>
      <w:keepNext w:val="1"/>
      <w:keepLines w:val="1"/>
      <w:spacing w:after="40" w:lineRule="auto"/>
    </w:pPr>
    <w:rPr>
      <w:rFonts w:ascii="Georgia" w:cs="Georgia" w:eastAsia="Georgia" w:hAnsi="Georgia"/>
    </w:rPr>
  </w:style>
  <w:style w:type="paragraph" w:styleId="Heading6">
    <w:name w:val="heading 6"/>
    <w:basedOn w:val="Normal"/>
    <w:next w:val="Normal"/>
    <w:pPr>
      <w:keepNext w:val="1"/>
      <w:keepLines w:val="1"/>
      <w:spacing w:after="40" w:lineRule="auto"/>
    </w:pPr>
    <w:rPr>
      <w:rFonts w:ascii="Georgia" w:cs="Georgia" w:eastAsia="Georgia" w:hAnsi="Georgia"/>
    </w:rPr>
  </w:style>
  <w:style w:type="paragraph" w:styleId="Title">
    <w:name w:val="Title"/>
    <w:basedOn w:val="Normal"/>
    <w:next w:val="Normal"/>
    <w:pPr>
      <w:keepNext w:val="1"/>
      <w:keepLines w:val="1"/>
      <w:spacing w:after="0" w:line="276" w:lineRule="auto"/>
    </w:pPr>
    <w:rPr>
      <w:rFonts w:ascii="Georgia" w:cs="Georgia" w:eastAsia="Georgia" w:hAnsi="Georgia"/>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40"/>
      <w:outlineLvl w:val="0"/>
    </w:pPr>
    <w:rPr>
      <w:b w:val="1"/>
      <w:sz w:val="32"/>
      <w:szCs w:val="32"/>
    </w:rPr>
  </w:style>
  <w:style w:type="paragraph" w:styleId="Heading2">
    <w:name w:val="heading 2"/>
    <w:basedOn w:val="Normal"/>
    <w:next w:val="Normal"/>
    <w:uiPriority w:val="9"/>
    <w:unhideWhenUsed w:val="1"/>
    <w:qFormat w:val="1"/>
    <w:pPr>
      <w:keepNext w:val="1"/>
      <w:keepLines w:val="1"/>
      <w:spacing w:after="40"/>
      <w:outlineLvl w:val="1"/>
    </w:pPr>
    <w:rPr>
      <w:b w:val="1"/>
      <w:sz w:val="24"/>
      <w:szCs w:val="24"/>
    </w:rPr>
  </w:style>
  <w:style w:type="paragraph" w:styleId="Heading3">
    <w:name w:val="heading 3"/>
    <w:basedOn w:val="Normal"/>
    <w:next w:val="Normal"/>
    <w:uiPriority w:val="9"/>
    <w:unhideWhenUsed w:val="1"/>
    <w:qFormat w:val="1"/>
    <w:pPr>
      <w:keepNext w:val="1"/>
      <w:keepLines w:val="1"/>
      <w:spacing w:after="40"/>
      <w:outlineLvl w:val="2"/>
    </w:pPr>
    <w:rPr>
      <w:b w:val="1"/>
    </w:rPr>
  </w:style>
  <w:style w:type="paragraph" w:styleId="Heading4">
    <w:name w:val="heading 4"/>
    <w:basedOn w:val="Normal"/>
    <w:next w:val="Normal"/>
    <w:uiPriority w:val="9"/>
    <w:semiHidden w:val="1"/>
    <w:unhideWhenUsed w:val="1"/>
    <w:qFormat w:val="1"/>
    <w:pPr>
      <w:keepNext w:val="1"/>
      <w:keepLines w:val="1"/>
      <w:spacing w:after="40"/>
      <w:outlineLvl w:val="3"/>
    </w:pPr>
    <w:rPr>
      <w:rFonts w:ascii="Georgia" w:cs="Georgia" w:eastAsia="Georgia" w:hAnsi="Georgia"/>
      <w:i w:val="1"/>
    </w:rPr>
  </w:style>
  <w:style w:type="paragraph" w:styleId="Heading5">
    <w:name w:val="heading 5"/>
    <w:basedOn w:val="Normal"/>
    <w:next w:val="Normal"/>
    <w:uiPriority w:val="9"/>
    <w:semiHidden w:val="1"/>
    <w:unhideWhenUsed w:val="1"/>
    <w:qFormat w:val="1"/>
    <w:pPr>
      <w:keepNext w:val="1"/>
      <w:keepLines w:val="1"/>
      <w:spacing w:after="40"/>
      <w:outlineLvl w:val="4"/>
    </w:pPr>
    <w:rPr>
      <w:rFonts w:ascii="Georgia" w:cs="Georgia" w:eastAsia="Georgia" w:hAnsi="Georgia"/>
    </w:rPr>
  </w:style>
  <w:style w:type="paragraph" w:styleId="Heading6">
    <w:name w:val="heading 6"/>
    <w:basedOn w:val="Normal"/>
    <w:next w:val="Normal"/>
    <w:uiPriority w:val="9"/>
    <w:semiHidden w:val="1"/>
    <w:unhideWhenUsed w:val="1"/>
    <w:qFormat w:val="1"/>
    <w:pPr>
      <w:keepNext w:val="1"/>
      <w:keepLines w:val="1"/>
      <w:spacing w:after="40"/>
      <w:outlineLvl w:val="5"/>
    </w:pPr>
    <w:rPr>
      <w:rFonts w:ascii="Georgia" w:cs="Georgia" w:eastAsia="Georgia" w:hAnsi="Georg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0" w:line="276" w:lineRule="auto"/>
    </w:pPr>
    <w:rPr>
      <w:rFonts w:ascii="Georgia" w:cs="Georgia" w:eastAsia="Georgia" w:hAnsi="Georgia"/>
      <w:sz w:val="56"/>
      <w:szCs w:val="56"/>
    </w:rPr>
  </w:style>
  <w:style w:type="paragraph" w:styleId="Subtitle">
    <w:name w:val="Subtitle"/>
    <w:basedOn w:val="Normal"/>
    <w:next w:val="Normal"/>
    <w:uiPriority w:val="11"/>
    <w:qFormat w:val="1"/>
    <w:pPr>
      <w:keepNext w:val="1"/>
      <w:keepLines w:val="1"/>
      <w:spacing w:after="1200"/>
    </w:pPr>
    <w:rPr>
      <w:rFonts w:ascii="Georgia" w:cs="Georgia" w:eastAsia="Georgia" w:hAnsi="Georgia"/>
      <w:i w:val="1"/>
      <w:color w:val="666666"/>
      <w:sz w:val="40"/>
      <w:szCs w:val="4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BC0AD4"/>
    <w:pPr>
      <w:tabs>
        <w:tab w:val="center" w:pos="4536"/>
        <w:tab w:val="right" w:pos="9072"/>
      </w:tabs>
      <w:spacing w:after="0"/>
    </w:pPr>
  </w:style>
  <w:style w:type="character" w:styleId="HeaderChar" w:customStyle="1">
    <w:name w:val="Header Char"/>
    <w:basedOn w:val="DefaultParagraphFont"/>
    <w:link w:val="Header"/>
    <w:uiPriority w:val="99"/>
    <w:rsid w:val="00BC0AD4"/>
  </w:style>
  <w:style w:type="paragraph" w:styleId="Footer">
    <w:name w:val="footer"/>
    <w:basedOn w:val="Normal"/>
    <w:link w:val="FooterChar"/>
    <w:uiPriority w:val="99"/>
    <w:unhideWhenUsed w:val="1"/>
    <w:rsid w:val="00BC0AD4"/>
    <w:pPr>
      <w:tabs>
        <w:tab w:val="center" w:pos="4536"/>
        <w:tab w:val="right" w:pos="9072"/>
      </w:tabs>
      <w:spacing w:after="0"/>
    </w:pPr>
  </w:style>
  <w:style w:type="character" w:styleId="FooterChar" w:customStyle="1">
    <w:name w:val="Footer Char"/>
    <w:basedOn w:val="DefaultParagraphFont"/>
    <w:link w:val="Footer"/>
    <w:uiPriority w:val="99"/>
    <w:rsid w:val="00BC0AD4"/>
  </w:style>
  <w:style w:type="paragraph" w:styleId="Sectionheadline" w:customStyle="1">
    <w:name w:val="Section headline"/>
    <w:basedOn w:val="Heading2"/>
    <w:qFormat w:val="1"/>
    <w:rsid w:val="00327EE8"/>
    <w:pPr>
      <w:spacing w:after="180" w:before="240" w:line="640" w:lineRule="exact"/>
      <w:ind w:right="533"/>
    </w:pPr>
    <w:rPr>
      <w:rFonts w:asciiTheme="majorHAnsi" w:cstheme="majorBidi" w:eastAsiaTheme="majorEastAsia" w:hAnsiTheme="majorHAnsi"/>
      <w:b w:val="0"/>
      <w:color w:val="eb8c00" w:themeColor="accent4"/>
      <w:sz w:val="60"/>
      <w:szCs w:val="60"/>
      <w:lang w:eastAsia="en-US"/>
    </w:rPr>
  </w:style>
  <w:style w:type="paragraph" w:styleId="ListParagraph">
    <w:name w:val="List Paragraph"/>
    <w:basedOn w:val="Normal"/>
    <w:uiPriority w:val="34"/>
    <w:qFormat w:val="1"/>
    <w:rsid w:val="00A50CE7"/>
    <w:pPr>
      <w:ind w:left="720"/>
      <w:contextualSpacing w:val="1"/>
    </w:pPr>
  </w:style>
  <w:style w:type="character" w:styleId="Hyperlink">
    <w:name w:val="Hyperlink"/>
    <w:basedOn w:val="DefaultParagraphFont"/>
    <w:uiPriority w:val="99"/>
    <w:unhideWhenUsed w:val="1"/>
    <w:rsid w:val="005053D9"/>
    <w:rPr>
      <w:color w:val="d04a02" w:themeColor="hyperlink"/>
      <w:u w:val="single"/>
    </w:rPr>
  </w:style>
  <w:style w:type="character" w:styleId="UnresolvedMention">
    <w:name w:val="Unresolved Mention"/>
    <w:basedOn w:val="DefaultParagraphFont"/>
    <w:uiPriority w:val="99"/>
    <w:semiHidden w:val="1"/>
    <w:unhideWhenUsed w:val="1"/>
    <w:rsid w:val="005053D9"/>
    <w:rPr>
      <w:color w:val="605e5c"/>
      <w:shd w:color="auto" w:fill="e1dfdd" w:val="clear"/>
    </w:rPr>
  </w:style>
  <w:style w:type="table" w:styleId="TableGrid">
    <w:name w:val="Table Grid"/>
    <w:basedOn w:val="TableNormal"/>
    <w:uiPriority w:val="39"/>
    <w:rsid w:val="00EA1A74"/>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1200" w:lineRule="auto"/>
    </w:pPr>
    <w:rPr>
      <w:rFonts w:ascii="Georgia" w:cs="Georgia" w:eastAsia="Georgia" w:hAnsi="Georgia"/>
      <w:i w:val="1"/>
      <w:color w:val="666666"/>
      <w:sz w:val="40"/>
      <w:szCs w:val="40"/>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pport@britepaymentgroup.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PwC">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3kUCucQWA8mudX4GLpLJ2AUZg==">AMUW2mUnk4sxGQtubGbb2n+9JfgAJbLFDVHz2gSb0GO8cj0bobW0AXlZzke/xNbD0F/XpGvvoopRiHd7waV4qK7UZoVtILUoU3MS/MGLYIDLS3WLfTmqKKwS35BXSkKRxBQ/7gue1TpH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2021-11-15T15:38:00Z</dcterms:created>
  <dc:creator>Iris Öhnström (SE - ADVS)</dc:creator>
</cp:coreProperties>
</file>